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CBBC7" w14:textId="3B36166E" w:rsidR="00A4073D" w:rsidRDefault="00423A9D" w:rsidP="00607F71">
      <w:pPr>
        <w:jc w:val="center"/>
        <w:rPr>
          <w:rFonts w:asciiTheme="minorHAnsi" w:hAnsiTheme="minorHAnsi" w:cstheme="minorHAnsi"/>
          <w:b/>
          <w:bCs/>
          <w:color w:val="2B2B2B"/>
          <w:w w:val="105"/>
        </w:rPr>
      </w:pPr>
      <w:bookmarkStart w:id="0" w:name="_GoBack"/>
      <w:r>
        <w:rPr>
          <w:rFonts w:asciiTheme="minorHAnsi" w:hAnsiTheme="minorHAnsi" w:cstheme="minorHAnsi"/>
          <w:b/>
          <w:bCs/>
          <w:color w:val="2B2B2B"/>
          <w:w w:val="105"/>
        </w:rPr>
        <w:t>T.C.</w:t>
      </w:r>
    </w:p>
    <w:p w14:paraId="25073AED" w14:textId="58CB99DE" w:rsidR="00423A9D" w:rsidRDefault="00423A9D" w:rsidP="00607F71">
      <w:pPr>
        <w:jc w:val="center"/>
        <w:rPr>
          <w:rFonts w:asciiTheme="minorHAnsi" w:hAnsiTheme="minorHAnsi" w:cstheme="minorHAnsi"/>
          <w:b/>
          <w:bCs/>
          <w:color w:val="2B2B2B"/>
          <w:w w:val="105"/>
        </w:rPr>
      </w:pPr>
      <w:r>
        <w:rPr>
          <w:rFonts w:asciiTheme="minorHAnsi" w:hAnsiTheme="minorHAnsi" w:cstheme="minorHAnsi"/>
          <w:b/>
          <w:bCs/>
          <w:color w:val="2B2B2B"/>
          <w:w w:val="105"/>
        </w:rPr>
        <w:t>ÇALIŞMA VE SOSYAL GÜVENLİK BAKANLIĞINA</w:t>
      </w:r>
    </w:p>
    <w:p w14:paraId="0AB6AF16" w14:textId="77777777" w:rsidR="00A4073D" w:rsidRDefault="00A4073D" w:rsidP="00607F71">
      <w:pPr>
        <w:jc w:val="center"/>
        <w:rPr>
          <w:rFonts w:asciiTheme="minorHAnsi" w:hAnsiTheme="minorHAnsi" w:cstheme="minorHAnsi"/>
          <w:b/>
          <w:bCs/>
          <w:color w:val="2B2B2B"/>
          <w:w w:val="105"/>
        </w:rPr>
      </w:pPr>
    </w:p>
    <w:p w14:paraId="2ABFEDE6" w14:textId="77777777" w:rsidR="009E0A2A" w:rsidRDefault="009E0A2A" w:rsidP="009E0A2A">
      <w:pPr>
        <w:jc w:val="both"/>
        <w:rPr>
          <w:rFonts w:asciiTheme="minorHAnsi" w:hAnsiTheme="minorHAnsi" w:cstheme="minorHAnsi"/>
          <w:b/>
          <w:bCs/>
          <w:color w:val="2B2B2B"/>
          <w:w w:val="105"/>
        </w:rPr>
      </w:pPr>
    </w:p>
    <w:bookmarkEnd w:id="0"/>
    <w:p w14:paraId="4AAC641D" w14:textId="6C72BE1D" w:rsidR="00FC0D1E" w:rsidRPr="00607F71" w:rsidRDefault="004F5B12" w:rsidP="00607F71">
      <w:pPr>
        <w:jc w:val="both"/>
        <w:rPr>
          <w:rFonts w:asciiTheme="minorHAnsi" w:hAnsiTheme="minorHAnsi" w:cstheme="minorHAnsi"/>
        </w:rPr>
      </w:pPr>
      <w:r>
        <w:rPr>
          <w:rFonts w:asciiTheme="minorHAnsi" w:hAnsiTheme="minorHAnsi" w:cstheme="minorHAnsi"/>
          <w:color w:val="3D3D3D"/>
          <w:w w:val="105"/>
        </w:rPr>
        <w:t xml:space="preserve">Kamu görevlilerine ödenecek ek gösterge rakamları </w:t>
      </w:r>
      <w:r w:rsidRPr="00607F71">
        <w:rPr>
          <w:rFonts w:asciiTheme="minorHAnsi" w:hAnsiTheme="minorHAnsi" w:cstheme="minorHAnsi"/>
          <w:color w:val="3D3D3D"/>
          <w:w w:val="105"/>
        </w:rPr>
        <w:t>01/07/2022 tarihli</w:t>
      </w:r>
      <w:r w:rsidR="00423A9D">
        <w:rPr>
          <w:rFonts w:asciiTheme="minorHAnsi" w:hAnsiTheme="minorHAnsi" w:cstheme="minorHAnsi"/>
          <w:color w:val="3D3D3D"/>
          <w:w w:val="105"/>
        </w:rPr>
        <w:t>,</w:t>
      </w:r>
      <w:r w:rsidRPr="00607F71">
        <w:rPr>
          <w:rFonts w:asciiTheme="minorHAnsi" w:hAnsiTheme="minorHAnsi" w:cstheme="minorHAnsi"/>
          <w:color w:val="3D3D3D"/>
          <w:w w:val="105"/>
        </w:rPr>
        <w:t xml:space="preserve"> 7417 sayılı </w:t>
      </w:r>
      <w:r w:rsidRPr="00607F71">
        <w:rPr>
          <w:rFonts w:asciiTheme="minorHAnsi" w:hAnsiTheme="minorHAnsi" w:cstheme="minorHAnsi"/>
          <w:color w:val="2B2B2B"/>
          <w:w w:val="105"/>
        </w:rPr>
        <w:t xml:space="preserve">Devlet Memurları </w:t>
      </w:r>
      <w:r w:rsidRPr="00607F71">
        <w:rPr>
          <w:rFonts w:asciiTheme="minorHAnsi" w:hAnsiTheme="minorHAnsi" w:cstheme="minorHAnsi"/>
          <w:color w:val="3D3D3D"/>
          <w:w w:val="105"/>
        </w:rPr>
        <w:t xml:space="preserve">Kanunu </w:t>
      </w:r>
      <w:r w:rsidRPr="00607F71">
        <w:rPr>
          <w:rFonts w:asciiTheme="minorHAnsi" w:hAnsiTheme="minorHAnsi" w:cstheme="minorHAnsi"/>
          <w:color w:val="2B2B2B"/>
          <w:w w:val="105"/>
        </w:rPr>
        <w:t>ile Ba</w:t>
      </w:r>
      <w:r w:rsidRPr="00607F71">
        <w:rPr>
          <w:rFonts w:asciiTheme="minorHAnsi" w:hAnsiTheme="minorHAnsi" w:cstheme="minorHAnsi"/>
          <w:color w:val="525454"/>
          <w:w w:val="105"/>
        </w:rPr>
        <w:t>z</w:t>
      </w:r>
      <w:r w:rsidRPr="00607F71">
        <w:rPr>
          <w:rFonts w:asciiTheme="minorHAnsi" w:hAnsiTheme="minorHAnsi" w:cstheme="minorHAnsi"/>
          <w:color w:val="2B2B2B"/>
          <w:w w:val="105"/>
        </w:rPr>
        <w:t xml:space="preserve">ı Kanunlarda </w:t>
      </w:r>
      <w:r w:rsidRPr="00607F71">
        <w:rPr>
          <w:rFonts w:asciiTheme="minorHAnsi" w:hAnsiTheme="minorHAnsi" w:cstheme="minorHAnsi"/>
          <w:color w:val="3D3D3D"/>
          <w:w w:val="105"/>
        </w:rPr>
        <w:t xml:space="preserve">ve 375 Sayılı </w:t>
      </w:r>
      <w:r w:rsidRPr="00607F71">
        <w:rPr>
          <w:rFonts w:asciiTheme="minorHAnsi" w:hAnsiTheme="minorHAnsi" w:cstheme="minorHAnsi"/>
          <w:color w:val="2B2B2B"/>
          <w:w w:val="105"/>
        </w:rPr>
        <w:t xml:space="preserve">Kanun Hükmünde </w:t>
      </w:r>
      <w:r w:rsidRPr="00607F71">
        <w:rPr>
          <w:rFonts w:asciiTheme="minorHAnsi" w:hAnsiTheme="minorHAnsi" w:cstheme="minorHAnsi"/>
          <w:color w:val="3D3D3D"/>
          <w:w w:val="105"/>
        </w:rPr>
        <w:t xml:space="preserve">Kararnamede </w:t>
      </w:r>
      <w:r w:rsidRPr="00607F71">
        <w:rPr>
          <w:rFonts w:asciiTheme="minorHAnsi" w:hAnsiTheme="minorHAnsi" w:cstheme="minorHAnsi"/>
          <w:color w:val="2B2B2B"/>
          <w:w w:val="105"/>
        </w:rPr>
        <w:t xml:space="preserve">Değişiklik </w:t>
      </w:r>
      <w:r w:rsidRPr="00607F71">
        <w:rPr>
          <w:rFonts w:asciiTheme="minorHAnsi" w:hAnsiTheme="minorHAnsi" w:cstheme="minorHAnsi"/>
          <w:color w:val="3D3D3D"/>
          <w:w w:val="105"/>
        </w:rPr>
        <w:t xml:space="preserve">Yapılmasına Dair Kanun ile </w:t>
      </w:r>
      <w:r>
        <w:rPr>
          <w:rFonts w:asciiTheme="minorHAnsi" w:hAnsiTheme="minorHAnsi" w:cstheme="minorHAnsi"/>
          <w:color w:val="3D3D3D"/>
          <w:w w:val="105"/>
        </w:rPr>
        <w:t xml:space="preserve">değiştirilmiş ve </w:t>
      </w:r>
      <w:r w:rsidRPr="00607F71">
        <w:rPr>
          <w:rFonts w:asciiTheme="minorHAnsi" w:hAnsiTheme="minorHAnsi" w:cstheme="minorHAnsi"/>
          <w:color w:val="2B2B2B"/>
          <w:w w:val="105"/>
        </w:rPr>
        <w:t xml:space="preserve">kamu </w:t>
      </w:r>
      <w:r w:rsidRPr="00607F71">
        <w:rPr>
          <w:rFonts w:asciiTheme="minorHAnsi" w:hAnsiTheme="minorHAnsi" w:cstheme="minorHAnsi"/>
          <w:color w:val="3D3D3D"/>
          <w:w w:val="105"/>
        </w:rPr>
        <w:t>görevli</w:t>
      </w:r>
      <w:r>
        <w:rPr>
          <w:rFonts w:asciiTheme="minorHAnsi" w:hAnsiTheme="minorHAnsi" w:cstheme="minorHAnsi"/>
          <w:color w:val="3D3D3D"/>
          <w:w w:val="105"/>
        </w:rPr>
        <w:t xml:space="preserve">leri ve emeklilerinin </w:t>
      </w:r>
      <w:r w:rsidRPr="00607F71">
        <w:rPr>
          <w:rFonts w:asciiTheme="minorHAnsi" w:hAnsiTheme="minorHAnsi" w:cstheme="minorHAnsi"/>
          <w:color w:val="2B2B2B"/>
          <w:w w:val="105"/>
        </w:rPr>
        <w:t xml:space="preserve">ek </w:t>
      </w:r>
      <w:r w:rsidRPr="00607F71">
        <w:rPr>
          <w:rFonts w:asciiTheme="minorHAnsi" w:hAnsiTheme="minorHAnsi" w:cstheme="minorHAnsi"/>
          <w:color w:val="3D3D3D"/>
          <w:w w:val="105"/>
        </w:rPr>
        <w:t>gösterge</w:t>
      </w:r>
      <w:r w:rsidR="00423A9D">
        <w:rPr>
          <w:rFonts w:asciiTheme="minorHAnsi" w:hAnsiTheme="minorHAnsi" w:cstheme="minorHAnsi"/>
          <w:color w:val="3D3D3D"/>
          <w:w w:val="105"/>
        </w:rPr>
        <w:t>leri</w:t>
      </w:r>
      <w:r>
        <w:rPr>
          <w:rFonts w:asciiTheme="minorHAnsi" w:hAnsiTheme="minorHAnsi" w:cstheme="minorHAnsi"/>
          <w:color w:val="3D3D3D"/>
          <w:w w:val="105"/>
        </w:rPr>
        <w:t xml:space="preserve"> yükseltilmiştir. </w:t>
      </w:r>
    </w:p>
    <w:p w14:paraId="528982DA" w14:textId="77777777" w:rsidR="00FC0D1E" w:rsidRPr="00607F71" w:rsidRDefault="00FC0D1E" w:rsidP="00607F71">
      <w:pPr>
        <w:jc w:val="both"/>
        <w:rPr>
          <w:rFonts w:asciiTheme="minorHAnsi" w:hAnsiTheme="minorHAnsi" w:cstheme="minorHAnsi"/>
        </w:rPr>
      </w:pPr>
    </w:p>
    <w:p w14:paraId="0EB67D64" w14:textId="111EECF2" w:rsidR="00FC0D1E" w:rsidRDefault="00D0594C" w:rsidP="00607F71">
      <w:pPr>
        <w:jc w:val="both"/>
        <w:rPr>
          <w:rFonts w:asciiTheme="minorHAnsi" w:hAnsiTheme="minorHAnsi" w:cstheme="minorHAnsi"/>
          <w:color w:val="3D3D3D"/>
          <w:w w:val="105"/>
        </w:rPr>
      </w:pPr>
      <w:proofErr w:type="gramStart"/>
      <w:r w:rsidRPr="00607F71">
        <w:rPr>
          <w:rFonts w:asciiTheme="minorHAnsi" w:hAnsiTheme="minorHAnsi" w:cstheme="minorHAnsi"/>
          <w:color w:val="2B2B2B"/>
          <w:w w:val="105"/>
        </w:rPr>
        <w:t>İlgili Kanun</w:t>
      </w:r>
      <w:r w:rsidR="004F5B12">
        <w:rPr>
          <w:rFonts w:asciiTheme="minorHAnsi" w:hAnsiTheme="minorHAnsi" w:cstheme="minorHAnsi"/>
          <w:color w:val="2B2B2B"/>
          <w:w w:val="105"/>
        </w:rPr>
        <w:t>un 6</w:t>
      </w:r>
      <w:r w:rsidR="00423A9D">
        <w:rPr>
          <w:rFonts w:asciiTheme="minorHAnsi" w:hAnsiTheme="minorHAnsi" w:cstheme="minorHAnsi"/>
          <w:color w:val="2B2B2B"/>
          <w:w w:val="105"/>
        </w:rPr>
        <w:t>’</w:t>
      </w:r>
      <w:r w:rsidR="004F5B12">
        <w:rPr>
          <w:rFonts w:asciiTheme="minorHAnsi" w:hAnsiTheme="minorHAnsi" w:cstheme="minorHAnsi"/>
          <w:color w:val="2B2B2B"/>
          <w:w w:val="105"/>
        </w:rPr>
        <w:t xml:space="preserve">ncı maddesi ile </w:t>
      </w:r>
      <w:r w:rsidR="004F5B12" w:rsidRPr="004F5B12">
        <w:rPr>
          <w:rFonts w:asciiTheme="minorHAnsi" w:hAnsiTheme="minorHAnsi" w:cstheme="minorHAnsi"/>
          <w:color w:val="2B2B2B"/>
          <w:w w:val="105"/>
        </w:rPr>
        <w:t>657 sayılı Kanuna ekli (I) ve (II</w:t>
      </w:r>
      <w:r w:rsidR="0046369A">
        <w:rPr>
          <w:rFonts w:asciiTheme="minorHAnsi" w:hAnsiTheme="minorHAnsi" w:cstheme="minorHAnsi"/>
          <w:color w:val="2B2B2B"/>
          <w:w w:val="105"/>
        </w:rPr>
        <w:t>) sayılı Ek Gösterge Cetvelleri</w:t>
      </w:r>
      <w:r w:rsidR="004F5B12" w:rsidRPr="004F5B12">
        <w:rPr>
          <w:rFonts w:asciiTheme="minorHAnsi" w:hAnsiTheme="minorHAnsi" w:cstheme="minorHAnsi"/>
          <w:color w:val="2B2B2B"/>
          <w:w w:val="105"/>
        </w:rPr>
        <w:t xml:space="preserve"> değiştirilmiş</w:t>
      </w:r>
      <w:r w:rsidR="004F5B12">
        <w:rPr>
          <w:rFonts w:asciiTheme="minorHAnsi" w:hAnsiTheme="minorHAnsi" w:cstheme="minorHAnsi"/>
          <w:color w:val="2B2B2B"/>
          <w:w w:val="105"/>
        </w:rPr>
        <w:t xml:space="preserve">, </w:t>
      </w:r>
      <w:r w:rsidR="00BC4191">
        <w:rPr>
          <w:rFonts w:asciiTheme="minorHAnsi" w:hAnsiTheme="minorHAnsi" w:cstheme="minorHAnsi"/>
          <w:color w:val="2B2B2B"/>
          <w:w w:val="105"/>
        </w:rPr>
        <w:t>hizmet sınıfları itibarı ile yükseköğrenim ve yüksekokul mezunlarının ek gösterge</w:t>
      </w:r>
      <w:r w:rsidR="00423A9D">
        <w:rPr>
          <w:rFonts w:asciiTheme="minorHAnsi" w:hAnsiTheme="minorHAnsi" w:cstheme="minorHAnsi"/>
          <w:color w:val="2B2B2B"/>
          <w:w w:val="105"/>
        </w:rPr>
        <w:t>leri</w:t>
      </w:r>
      <w:r w:rsidR="00BC4191">
        <w:rPr>
          <w:rFonts w:asciiTheme="minorHAnsi" w:hAnsiTheme="minorHAnsi" w:cstheme="minorHAnsi"/>
          <w:color w:val="2B2B2B"/>
          <w:w w:val="105"/>
        </w:rPr>
        <w:t xml:space="preserve"> 3600’e yükseltilirken</w:t>
      </w:r>
      <w:r w:rsidR="00423A9D">
        <w:rPr>
          <w:rFonts w:asciiTheme="minorHAnsi" w:hAnsiTheme="minorHAnsi" w:cstheme="minorHAnsi"/>
          <w:color w:val="2B2B2B"/>
          <w:w w:val="105"/>
        </w:rPr>
        <w:t>,</w:t>
      </w:r>
      <w:r w:rsidR="00BC4191">
        <w:rPr>
          <w:rFonts w:asciiTheme="minorHAnsi" w:hAnsiTheme="minorHAnsi" w:cstheme="minorHAnsi"/>
          <w:color w:val="2B2B2B"/>
          <w:w w:val="105"/>
        </w:rPr>
        <w:t xml:space="preserve"> eğitim durumları ve görevleri itibarıyla anılan unvanlarla eşdeğer olan </w:t>
      </w:r>
      <w:r w:rsidRPr="00607F71">
        <w:rPr>
          <w:rFonts w:asciiTheme="minorHAnsi" w:hAnsiTheme="minorHAnsi" w:cstheme="minorHAnsi"/>
          <w:color w:val="3D3D3D"/>
          <w:w w:val="105"/>
        </w:rPr>
        <w:t xml:space="preserve">657 sayılı </w:t>
      </w:r>
      <w:r w:rsidRPr="00607F71">
        <w:rPr>
          <w:rFonts w:asciiTheme="minorHAnsi" w:hAnsiTheme="minorHAnsi" w:cstheme="minorHAnsi"/>
          <w:color w:val="2B2B2B"/>
          <w:w w:val="105"/>
        </w:rPr>
        <w:t xml:space="preserve">Devlet Memurları Kanununa ekli </w:t>
      </w:r>
      <w:r w:rsidRPr="00607F71">
        <w:rPr>
          <w:rFonts w:asciiTheme="minorHAnsi" w:hAnsiTheme="minorHAnsi" w:cstheme="minorHAnsi"/>
          <w:color w:val="3D3D3D"/>
          <w:w w:val="105"/>
        </w:rPr>
        <w:t xml:space="preserve">(I) sayılı Cetvelin </w:t>
      </w:r>
      <w:r w:rsidRPr="00607F71">
        <w:rPr>
          <w:rFonts w:asciiTheme="minorHAnsi" w:hAnsiTheme="minorHAnsi" w:cstheme="minorHAnsi"/>
          <w:color w:val="2B2B2B"/>
          <w:w w:val="105"/>
        </w:rPr>
        <w:t xml:space="preserve">Genel </w:t>
      </w:r>
      <w:r w:rsidRPr="00607F71">
        <w:rPr>
          <w:rFonts w:asciiTheme="minorHAnsi" w:hAnsiTheme="minorHAnsi" w:cstheme="minorHAnsi"/>
          <w:color w:val="3D3D3D"/>
          <w:w w:val="105"/>
        </w:rPr>
        <w:t xml:space="preserve">İdare Hizmetleri Sınıfı </w:t>
      </w:r>
      <w:r w:rsidRPr="00607F71">
        <w:rPr>
          <w:rFonts w:asciiTheme="minorHAnsi" w:hAnsiTheme="minorHAnsi" w:cstheme="minorHAnsi"/>
          <w:color w:val="2B2B2B"/>
          <w:w w:val="105"/>
        </w:rPr>
        <w:t>bölümün</w:t>
      </w:r>
      <w:r w:rsidR="004F5B12">
        <w:rPr>
          <w:rFonts w:asciiTheme="minorHAnsi" w:hAnsiTheme="minorHAnsi" w:cstheme="minorHAnsi"/>
          <w:color w:val="2B2B2B"/>
          <w:w w:val="105"/>
        </w:rPr>
        <w:t>ün</w:t>
      </w:r>
      <w:r w:rsidRPr="00607F71">
        <w:rPr>
          <w:rFonts w:asciiTheme="minorHAnsi" w:hAnsiTheme="minorHAnsi" w:cstheme="minorHAnsi"/>
          <w:color w:val="2B2B2B"/>
          <w:w w:val="105"/>
        </w:rPr>
        <w:t xml:space="preserve"> </w:t>
      </w:r>
      <w:r w:rsidRPr="00607F71">
        <w:rPr>
          <w:rFonts w:asciiTheme="minorHAnsi" w:hAnsiTheme="minorHAnsi" w:cstheme="minorHAnsi"/>
          <w:color w:val="676767"/>
          <w:w w:val="105"/>
        </w:rPr>
        <w:t>"</w:t>
      </w:r>
      <w:r w:rsidR="00BC4191">
        <w:rPr>
          <w:rFonts w:asciiTheme="minorHAnsi" w:hAnsiTheme="minorHAnsi" w:cstheme="minorHAnsi"/>
          <w:color w:val="676767"/>
          <w:w w:val="105"/>
        </w:rPr>
        <w:t>i</w:t>
      </w:r>
      <w:r w:rsidRPr="00607F71">
        <w:rPr>
          <w:rFonts w:asciiTheme="minorHAnsi" w:hAnsiTheme="minorHAnsi" w:cstheme="minorHAnsi"/>
          <w:color w:val="525454"/>
          <w:w w:val="105"/>
        </w:rPr>
        <w:t xml:space="preserve">" </w:t>
      </w:r>
      <w:r w:rsidRPr="00607F71">
        <w:rPr>
          <w:rFonts w:asciiTheme="minorHAnsi" w:hAnsiTheme="minorHAnsi" w:cstheme="minorHAnsi"/>
          <w:color w:val="3D3D3D"/>
          <w:w w:val="105"/>
        </w:rPr>
        <w:t>ben</w:t>
      </w:r>
      <w:r w:rsidR="004F5B12">
        <w:rPr>
          <w:rFonts w:asciiTheme="minorHAnsi" w:hAnsiTheme="minorHAnsi" w:cstheme="minorHAnsi"/>
          <w:color w:val="3D3D3D"/>
          <w:w w:val="105"/>
        </w:rPr>
        <w:t>di</w:t>
      </w:r>
      <w:r w:rsidR="00BC4191">
        <w:rPr>
          <w:rFonts w:asciiTheme="minorHAnsi" w:hAnsiTheme="minorHAnsi" w:cstheme="minorHAnsi"/>
          <w:color w:val="3D3D3D"/>
          <w:w w:val="105"/>
        </w:rPr>
        <w:t xml:space="preserve"> ile Teknik Hizmetler Sınıfı bölümünün (c) bendi</w:t>
      </w:r>
      <w:r w:rsidR="004F5B12">
        <w:rPr>
          <w:rFonts w:asciiTheme="minorHAnsi" w:hAnsiTheme="minorHAnsi" w:cstheme="minorHAnsi"/>
          <w:color w:val="3D3D3D"/>
          <w:w w:val="105"/>
        </w:rPr>
        <w:t xml:space="preserve">nde yer alan </w:t>
      </w:r>
      <w:r w:rsidR="00BC4191">
        <w:rPr>
          <w:rFonts w:asciiTheme="minorHAnsi" w:hAnsiTheme="minorHAnsi" w:cstheme="minorHAnsi"/>
          <w:color w:val="3D3D3D"/>
          <w:w w:val="105"/>
        </w:rPr>
        <w:t xml:space="preserve">unvanlar bu uygulamanın dışında bırakılmıştır.  </w:t>
      </w:r>
      <w:proofErr w:type="gramEnd"/>
    </w:p>
    <w:p w14:paraId="01BC5662" w14:textId="77777777" w:rsidR="00BC4191" w:rsidRPr="00607F71" w:rsidRDefault="00BC4191" w:rsidP="00607F71">
      <w:pPr>
        <w:jc w:val="both"/>
        <w:rPr>
          <w:rFonts w:asciiTheme="minorHAnsi" w:hAnsiTheme="minorHAnsi" w:cstheme="minorHAnsi"/>
        </w:rPr>
      </w:pPr>
    </w:p>
    <w:p w14:paraId="09F521F3" w14:textId="5B14ED76" w:rsidR="00FC0D1E" w:rsidRPr="00607F71" w:rsidRDefault="00D0594C" w:rsidP="00607F71">
      <w:pPr>
        <w:jc w:val="both"/>
        <w:rPr>
          <w:rFonts w:asciiTheme="minorHAnsi" w:hAnsiTheme="minorHAnsi" w:cstheme="minorHAnsi"/>
        </w:rPr>
      </w:pPr>
      <w:r w:rsidRPr="00607F71">
        <w:rPr>
          <w:rFonts w:asciiTheme="minorHAnsi" w:hAnsiTheme="minorHAnsi" w:cstheme="minorHAnsi"/>
          <w:color w:val="3D3D3D"/>
          <w:w w:val="105"/>
        </w:rPr>
        <w:t xml:space="preserve">Söz </w:t>
      </w:r>
      <w:r w:rsidRPr="00607F71">
        <w:rPr>
          <w:rFonts w:asciiTheme="minorHAnsi" w:hAnsiTheme="minorHAnsi" w:cstheme="minorHAnsi"/>
          <w:color w:val="2B2B2B"/>
          <w:w w:val="105"/>
        </w:rPr>
        <w:t xml:space="preserve">konusu </w:t>
      </w:r>
      <w:r w:rsidRPr="00607F71">
        <w:rPr>
          <w:rFonts w:asciiTheme="minorHAnsi" w:hAnsiTheme="minorHAnsi" w:cstheme="minorHAnsi"/>
          <w:color w:val="3D3D3D"/>
          <w:w w:val="105"/>
        </w:rPr>
        <w:t xml:space="preserve">değerlendirme </w:t>
      </w:r>
      <w:r w:rsidRPr="00607F71">
        <w:rPr>
          <w:rFonts w:asciiTheme="minorHAnsi" w:hAnsiTheme="minorHAnsi" w:cstheme="minorHAnsi"/>
          <w:color w:val="2B2B2B"/>
          <w:w w:val="105"/>
        </w:rPr>
        <w:t xml:space="preserve">mağduriyetlere </w:t>
      </w:r>
      <w:r w:rsidRPr="00607F71">
        <w:rPr>
          <w:rFonts w:asciiTheme="minorHAnsi" w:hAnsiTheme="minorHAnsi" w:cstheme="minorHAnsi"/>
          <w:color w:val="3D3D3D"/>
          <w:w w:val="105"/>
        </w:rPr>
        <w:t xml:space="preserve">sebep olmakta, </w:t>
      </w:r>
      <w:r w:rsidR="00BC4191">
        <w:rPr>
          <w:rFonts w:asciiTheme="minorHAnsi" w:hAnsiTheme="minorHAnsi" w:cstheme="minorHAnsi"/>
          <w:color w:val="3D3D3D"/>
          <w:w w:val="105"/>
        </w:rPr>
        <w:t>eğitim durumları itibarı ile daha üst öğrenim görmüş ya da aynı öğrenim seviyesine sahip kamu görevlileri hizmet sınıfları itibariyle farklı değerlendirmelere tabi tutularak bir kısmı 3600 ek gösterge uygulamasından faydalandırılmakta bir kısmı ise bu haktan mahrum bırakılmaktadır.</w:t>
      </w:r>
    </w:p>
    <w:p w14:paraId="1C24243C" w14:textId="77777777" w:rsidR="00FC0D1E" w:rsidRPr="00607F71" w:rsidRDefault="00FC0D1E" w:rsidP="00607F71">
      <w:pPr>
        <w:jc w:val="both"/>
        <w:rPr>
          <w:rFonts w:asciiTheme="minorHAnsi" w:hAnsiTheme="minorHAnsi" w:cstheme="minorHAnsi"/>
        </w:rPr>
      </w:pPr>
    </w:p>
    <w:p w14:paraId="468BB1CA" w14:textId="24473108" w:rsidR="00BC4191" w:rsidRDefault="00BC4191" w:rsidP="00607F71">
      <w:pPr>
        <w:jc w:val="both"/>
        <w:rPr>
          <w:rFonts w:asciiTheme="minorHAnsi" w:hAnsiTheme="minorHAnsi" w:cstheme="minorHAnsi"/>
          <w:color w:val="3D3D3D"/>
          <w:w w:val="105"/>
        </w:rPr>
      </w:pPr>
      <w:r>
        <w:rPr>
          <w:rFonts w:asciiTheme="minorHAnsi" w:hAnsiTheme="minorHAnsi" w:cstheme="minorHAnsi"/>
          <w:color w:val="3D3D3D"/>
          <w:w w:val="105"/>
        </w:rPr>
        <w:t xml:space="preserve">Bu durumun düzeltilmesine ilişkin olarak gerek Sayın Cumhurbaşkanı Recep Tayyip Erdoğan’ın gerekse Çalışma ve Sosyal Güvenlik Bakanı Prof. Dr. Vedat </w:t>
      </w:r>
      <w:r w:rsidR="00AB2F93">
        <w:rPr>
          <w:rFonts w:asciiTheme="minorHAnsi" w:hAnsiTheme="minorHAnsi" w:cstheme="minorHAnsi"/>
          <w:color w:val="3D3D3D"/>
          <w:w w:val="105"/>
        </w:rPr>
        <w:t xml:space="preserve">Işıkhan’ın müteakip defalar açıklamaları olmuş, </w:t>
      </w:r>
      <w:r w:rsidR="00E64D5A">
        <w:rPr>
          <w:rFonts w:asciiTheme="minorHAnsi" w:hAnsiTheme="minorHAnsi" w:cstheme="minorHAnsi"/>
          <w:color w:val="3D3D3D"/>
          <w:w w:val="105"/>
        </w:rPr>
        <w:t>31/8/2023 tarihli ve 2023/1 sayılı Kamu Görevlileri Hakem Kurulu Kararının 50</w:t>
      </w:r>
      <w:r w:rsidR="00CF0A7E">
        <w:rPr>
          <w:rFonts w:asciiTheme="minorHAnsi" w:hAnsiTheme="minorHAnsi" w:cstheme="minorHAnsi"/>
          <w:color w:val="3D3D3D"/>
          <w:w w:val="105"/>
        </w:rPr>
        <w:t>’nci</w:t>
      </w:r>
      <w:r w:rsidR="00E64D5A">
        <w:rPr>
          <w:rFonts w:asciiTheme="minorHAnsi" w:hAnsiTheme="minorHAnsi" w:cstheme="minorHAnsi"/>
          <w:color w:val="3D3D3D"/>
          <w:w w:val="105"/>
        </w:rPr>
        <w:t xml:space="preserve"> maddesinde bu hususa ilişkin çalışma yapılması hükme bağlanmıştır. </w:t>
      </w:r>
    </w:p>
    <w:p w14:paraId="4225516E" w14:textId="77777777" w:rsidR="00E64D5A" w:rsidRDefault="00E64D5A" w:rsidP="00607F71">
      <w:pPr>
        <w:jc w:val="both"/>
        <w:rPr>
          <w:rFonts w:asciiTheme="minorHAnsi" w:hAnsiTheme="minorHAnsi" w:cstheme="minorHAnsi"/>
          <w:color w:val="3D3D3D"/>
          <w:w w:val="105"/>
        </w:rPr>
      </w:pPr>
    </w:p>
    <w:p w14:paraId="49D91F01" w14:textId="76171EF8" w:rsidR="00FC0D1E" w:rsidRDefault="00E64D5A" w:rsidP="00607F71">
      <w:pPr>
        <w:jc w:val="both"/>
        <w:rPr>
          <w:rFonts w:asciiTheme="minorHAnsi" w:hAnsiTheme="minorHAnsi" w:cstheme="minorHAnsi"/>
          <w:color w:val="2B2B2B"/>
          <w:w w:val="105"/>
        </w:rPr>
      </w:pPr>
      <w:r>
        <w:rPr>
          <w:rFonts w:asciiTheme="minorHAnsi" w:hAnsiTheme="minorHAnsi" w:cstheme="minorHAnsi"/>
          <w:color w:val="3D3D3D"/>
          <w:w w:val="105"/>
        </w:rPr>
        <w:t>Bu çerçevede g</w:t>
      </w:r>
      <w:r w:rsidR="00F40591" w:rsidRPr="00607F71">
        <w:rPr>
          <w:rFonts w:asciiTheme="minorHAnsi" w:hAnsiTheme="minorHAnsi" w:cstheme="minorHAnsi"/>
          <w:color w:val="3D3D3D"/>
          <w:w w:val="105"/>
        </w:rPr>
        <w:t xml:space="preserve">erek </w:t>
      </w:r>
      <w:r>
        <w:rPr>
          <w:rFonts w:asciiTheme="minorHAnsi" w:hAnsiTheme="minorHAnsi" w:cstheme="minorHAnsi"/>
          <w:color w:val="3D3D3D"/>
          <w:w w:val="105"/>
        </w:rPr>
        <w:t xml:space="preserve">alınan kararlar </w:t>
      </w:r>
      <w:r w:rsidR="00F40591" w:rsidRPr="00607F71">
        <w:rPr>
          <w:rFonts w:asciiTheme="minorHAnsi" w:hAnsiTheme="minorHAnsi" w:cstheme="minorHAnsi"/>
          <w:color w:val="3D3D3D"/>
          <w:w w:val="105"/>
        </w:rPr>
        <w:t xml:space="preserve">gerekse </w:t>
      </w:r>
      <w:r>
        <w:rPr>
          <w:rFonts w:asciiTheme="minorHAnsi" w:hAnsiTheme="minorHAnsi" w:cstheme="minorHAnsi"/>
          <w:color w:val="3D3D3D"/>
          <w:w w:val="105"/>
        </w:rPr>
        <w:t>idarecilerin yaptığı açıklamalar, birinci dereceye gelen tüm kamu görevlilerinin 3600 ek gösterge hakkından faydalandırılması yönünde fikir birliği oluştuğunu göstermektedir.</w:t>
      </w:r>
    </w:p>
    <w:p w14:paraId="3E28DBA3" w14:textId="77777777" w:rsidR="00607F71" w:rsidRDefault="00607F71" w:rsidP="00607F71">
      <w:pPr>
        <w:jc w:val="both"/>
        <w:rPr>
          <w:rFonts w:asciiTheme="minorHAnsi" w:hAnsiTheme="minorHAnsi" w:cstheme="minorHAnsi"/>
          <w:color w:val="2B2B2B"/>
          <w:w w:val="105"/>
        </w:rPr>
      </w:pPr>
    </w:p>
    <w:p w14:paraId="50A368FD" w14:textId="55BCE831" w:rsidR="00FC0D1E" w:rsidRPr="00607F71" w:rsidRDefault="00D0594C" w:rsidP="00607F71">
      <w:pPr>
        <w:jc w:val="both"/>
        <w:rPr>
          <w:rFonts w:asciiTheme="minorHAnsi" w:hAnsiTheme="minorHAnsi" w:cstheme="minorHAnsi"/>
        </w:rPr>
      </w:pPr>
      <w:r w:rsidRPr="00607F71">
        <w:rPr>
          <w:rFonts w:asciiTheme="minorHAnsi" w:hAnsiTheme="minorHAnsi" w:cstheme="minorHAnsi"/>
          <w:color w:val="2A2A2A"/>
          <w:w w:val="105"/>
        </w:rPr>
        <w:t xml:space="preserve">Bu </w:t>
      </w:r>
      <w:r w:rsidR="00F40591">
        <w:rPr>
          <w:rFonts w:asciiTheme="minorHAnsi" w:hAnsiTheme="minorHAnsi" w:cstheme="minorHAnsi"/>
          <w:color w:val="2A2A2A"/>
          <w:w w:val="105"/>
        </w:rPr>
        <w:t xml:space="preserve">gerekçeler ışığında </w:t>
      </w:r>
      <w:r w:rsidR="00E64D5A" w:rsidRPr="00607F71">
        <w:rPr>
          <w:rFonts w:asciiTheme="minorHAnsi" w:hAnsiTheme="minorHAnsi" w:cstheme="minorHAnsi"/>
          <w:color w:val="3D3D3D"/>
          <w:w w:val="105"/>
        </w:rPr>
        <w:t xml:space="preserve">657 sayılı </w:t>
      </w:r>
      <w:r w:rsidR="00E64D5A" w:rsidRPr="00607F71">
        <w:rPr>
          <w:rFonts w:asciiTheme="minorHAnsi" w:hAnsiTheme="minorHAnsi" w:cstheme="minorHAnsi"/>
          <w:color w:val="2B2B2B"/>
          <w:w w:val="105"/>
        </w:rPr>
        <w:t xml:space="preserve">Devlet Memurları Kanununa ekli </w:t>
      </w:r>
      <w:r w:rsidR="00E64D5A" w:rsidRPr="00607F71">
        <w:rPr>
          <w:rFonts w:asciiTheme="minorHAnsi" w:hAnsiTheme="minorHAnsi" w:cstheme="minorHAnsi"/>
          <w:color w:val="3D3D3D"/>
          <w:w w:val="105"/>
        </w:rPr>
        <w:t xml:space="preserve">(I) sayılı Cetvelin </w:t>
      </w:r>
      <w:r w:rsidR="00E64D5A" w:rsidRPr="00607F71">
        <w:rPr>
          <w:rFonts w:asciiTheme="minorHAnsi" w:hAnsiTheme="minorHAnsi" w:cstheme="minorHAnsi"/>
          <w:color w:val="2B2B2B"/>
          <w:w w:val="105"/>
        </w:rPr>
        <w:t xml:space="preserve">Genel </w:t>
      </w:r>
      <w:r w:rsidR="00E64D5A" w:rsidRPr="00607F71">
        <w:rPr>
          <w:rFonts w:asciiTheme="minorHAnsi" w:hAnsiTheme="minorHAnsi" w:cstheme="minorHAnsi"/>
          <w:color w:val="3D3D3D"/>
          <w:w w:val="105"/>
        </w:rPr>
        <w:t xml:space="preserve">İdare Hizmetleri Sınıfı </w:t>
      </w:r>
      <w:r w:rsidR="00E64D5A" w:rsidRPr="00607F71">
        <w:rPr>
          <w:rFonts w:asciiTheme="minorHAnsi" w:hAnsiTheme="minorHAnsi" w:cstheme="minorHAnsi"/>
          <w:color w:val="2B2B2B"/>
          <w:w w:val="105"/>
        </w:rPr>
        <w:t>bölümün</w:t>
      </w:r>
      <w:r w:rsidR="00E64D5A">
        <w:rPr>
          <w:rFonts w:asciiTheme="minorHAnsi" w:hAnsiTheme="minorHAnsi" w:cstheme="minorHAnsi"/>
          <w:color w:val="2B2B2B"/>
          <w:w w:val="105"/>
        </w:rPr>
        <w:t>ün</w:t>
      </w:r>
      <w:r w:rsidR="00E64D5A" w:rsidRPr="00607F71">
        <w:rPr>
          <w:rFonts w:asciiTheme="minorHAnsi" w:hAnsiTheme="minorHAnsi" w:cstheme="minorHAnsi"/>
          <w:color w:val="2B2B2B"/>
          <w:w w:val="105"/>
        </w:rPr>
        <w:t xml:space="preserve"> </w:t>
      </w:r>
      <w:r w:rsidR="00E64D5A" w:rsidRPr="00607F71">
        <w:rPr>
          <w:rFonts w:asciiTheme="minorHAnsi" w:hAnsiTheme="minorHAnsi" w:cstheme="minorHAnsi"/>
          <w:color w:val="676767"/>
          <w:w w:val="105"/>
        </w:rPr>
        <w:t>"</w:t>
      </w:r>
      <w:r w:rsidR="00E64D5A">
        <w:rPr>
          <w:rFonts w:asciiTheme="minorHAnsi" w:hAnsiTheme="minorHAnsi" w:cstheme="minorHAnsi"/>
          <w:color w:val="676767"/>
          <w:w w:val="105"/>
        </w:rPr>
        <w:t>i</w:t>
      </w:r>
      <w:r w:rsidR="00E64D5A" w:rsidRPr="00607F71">
        <w:rPr>
          <w:rFonts w:asciiTheme="minorHAnsi" w:hAnsiTheme="minorHAnsi" w:cstheme="minorHAnsi"/>
          <w:color w:val="525454"/>
          <w:w w:val="105"/>
        </w:rPr>
        <w:t xml:space="preserve">" </w:t>
      </w:r>
      <w:r w:rsidR="00E64D5A" w:rsidRPr="00607F71">
        <w:rPr>
          <w:rFonts w:asciiTheme="minorHAnsi" w:hAnsiTheme="minorHAnsi" w:cstheme="minorHAnsi"/>
          <w:color w:val="3D3D3D"/>
          <w:w w:val="105"/>
        </w:rPr>
        <w:t>ben</w:t>
      </w:r>
      <w:r w:rsidR="00E64D5A">
        <w:rPr>
          <w:rFonts w:asciiTheme="minorHAnsi" w:hAnsiTheme="minorHAnsi" w:cstheme="minorHAnsi"/>
          <w:color w:val="3D3D3D"/>
          <w:w w:val="105"/>
        </w:rPr>
        <w:t xml:space="preserve">di ile Teknik Hizmetler Sınıfı bölümünün (c) bendinde yer alan unvanların ek gösterge rakamlarının 3600 olarak düzenlenmesi için </w:t>
      </w:r>
      <w:r w:rsidR="00A4073D">
        <w:rPr>
          <w:rFonts w:asciiTheme="minorHAnsi" w:hAnsiTheme="minorHAnsi" w:cstheme="minorHAnsi"/>
          <w:color w:val="2A2A2A"/>
          <w:w w:val="105"/>
        </w:rPr>
        <w:t xml:space="preserve">gereğini bilgilerinize </w:t>
      </w:r>
      <w:r w:rsidR="00413148">
        <w:rPr>
          <w:rFonts w:asciiTheme="minorHAnsi" w:hAnsiTheme="minorHAnsi" w:cstheme="minorHAnsi"/>
          <w:color w:val="2A2A2A"/>
          <w:w w:val="105"/>
        </w:rPr>
        <w:t>arz ederi</w:t>
      </w:r>
      <w:r w:rsidR="00C40BE6">
        <w:rPr>
          <w:rFonts w:asciiTheme="minorHAnsi" w:hAnsiTheme="minorHAnsi" w:cstheme="minorHAnsi"/>
          <w:color w:val="2A2A2A"/>
          <w:w w:val="105"/>
        </w:rPr>
        <w:t>m</w:t>
      </w:r>
      <w:r w:rsidR="00413148">
        <w:rPr>
          <w:rFonts w:asciiTheme="minorHAnsi" w:hAnsiTheme="minorHAnsi" w:cstheme="minorHAnsi"/>
          <w:color w:val="2A2A2A"/>
          <w:w w:val="105"/>
        </w:rPr>
        <w:t xml:space="preserve">. </w:t>
      </w:r>
      <w:r w:rsidR="00A4073D">
        <w:rPr>
          <w:rFonts w:asciiTheme="minorHAnsi" w:hAnsiTheme="minorHAnsi" w:cstheme="minorHAnsi"/>
          <w:color w:val="2A2A2A"/>
          <w:w w:val="105"/>
        </w:rPr>
        <w:t xml:space="preserve"> </w:t>
      </w:r>
    </w:p>
    <w:p w14:paraId="27FF8861" w14:textId="39312CF7" w:rsidR="00FC0D1E" w:rsidRPr="00607F71" w:rsidRDefault="00FC0D1E" w:rsidP="00607F71">
      <w:pPr>
        <w:jc w:val="both"/>
        <w:rPr>
          <w:rFonts w:asciiTheme="minorHAnsi" w:hAnsiTheme="minorHAnsi" w:cstheme="minorHAnsi"/>
        </w:rPr>
      </w:pPr>
    </w:p>
    <w:p w14:paraId="6469F560" w14:textId="77777777" w:rsidR="009E0A2A" w:rsidRDefault="009E0A2A" w:rsidP="00607F71">
      <w:pPr>
        <w:jc w:val="both"/>
        <w:rPr>
          <w:rFonts w:asciiTheme="minorHAnsi" w:hAnsiTheme="minorHAnsi" w:cstheme="minorHAnsi"/>
        </w:rPr>
      </w:pPr>
    </w:p>
    <w:p w14:paraId="46853206" w14:textId="77777777" w:rsidR="00A80897" w:rsidRPr="00A80897" w:rsidRDefault="00A80897" w:rsidP="00A80897">
      <w:pPr>
        <w:jc w:val="both"/>
        <w:rPr>
          <w:rFonts w:asciiTheme="minorHAnsi" w:hAnsiTheme="minorHAnsi" w:cstheme="minorHAnsi"/>
        </w:rPr>
      </w:pPr>
    </w:p>
    <w:p w14:paraId="7EDCEB5D" w14:textId="77777777" w:rsidR="00A80897" w:rsidRPr="00A80897" w:rsidRDefault="00A80897" w:rsidP="00A80897">
      <w:pPr>
        <w:jc w:val="both"/>
        <w:rPr>
          <w:rFonts w:asciiTheme="minorHAnsi" w:hAnsiTheme="minorHAnsi" w:cstheme="minorHAnsi"/>
        </w:rPr>
      </w:pPr>
    </w:p>
    <w:p w14:paraId="7C3E5128" w14:textId="77777777" w:rsidR="00A80897" w:rsidRPr="00A80897" w:rsidRDefault="00A80897" w:rsidP="00A80897">
      <w:pPr>
        <w:jc w:val="both"/>
        <w:rPr>
          <w:rFonts w:asciiTheme="minorHAnsi" w:hAnsiTheme="minorHAnsi" w:cstheme="minorHAnsi"/>
        </w:rPr>
      </w:pPr>
      <w:r w:rsidRPr="00A80897">
        <w:rPr>
          <w:rFonts w:asciiTheme="minorHAnsi" w:hAnsiTheme="minorHAnsi" w:cstheme="minorHAnsi"/>
        </w:rPr>
        <w:t>Adı - Soyadı</w:t>
      </w:r>
      <w:r w:rsidRPr="00A80897">
        <w:rPr>
          <w:rFonts w:asciiTheme="minorHAnsi" w:hAnsiTheme="minorHAnsi" w:cstheme="minorHAnsi"/>
        </w:rPr>
        <w:tab/>
        <w:t>:</w:t>
      </w:r>
    </w:p>
    <w:p w14:paraId="7DBC6DD4" w14:textId="77777777" w:rsidR="00A80897" w:rsidRPr="00A80897" w:rsidRDefault="00A80897" w:rsidP="00A80897">
      <w:pPr>
        <w:jc w:val="both"/>
        <w:rPr>
          <w:rFonts w:asciiTheme="minorHAnsi" w:hAnsiTheme="minorHAnsi" w:cstheme="minorHAnsi"/>
        </w:rPr>
      </w:pPr>
    </w:p>
    <w:p w14:paraId="40CE596C" w14:textId="251AB514" w:rsidR="00A80897" w:rsidRPr="00A80897" w:rsidRDefault="00A80897" w:rsidP="00A80897">
      <w:pPr>
        <w:jc w:val="both"/>
        <w:rPr>
          <w:rFonts w:asciiTheme="minorHAnsi" w:hAnsiTheme="minorHAnsi" w:cstheme="minorHAnsi"/>
        </w:rPr>
      </w:pPr>
      <w:r w:rsidRPr="00A80897">
        <w:rPr>
          <w:rFonts w:asciiTheme="minorHAnsi" w:hAnsiTheme="minorHAnsi" w:cstheme="minorHAnsi"/>
        </w:rPr>
        <w:t>Kurumu</w:t>
      </w:r>
      <w:r>
        <w:rPr>
          <w:rFonts w:asciiTheme="minorHAnsi" w:hAnsiTheme="minorHAnsi" w:cstheme="minorHAnsi"/>
        </w:rPr>
        <w:tab/>
      </w:r>
      <w:r w:rsidRPr="00A80897">
        <w:rPr>
          <w:rFonts w:asciiTheme="minorHAnsi" w:hAnsiTheme="minorHAnsi" w:cstheme="minorHAnsi"/>
        </w:rPr>
        <w:tab/>
        <w:t>:</w:t>
      </w:r>
    </w:p>
    <w:p w14:paraId="4749645E" w14:textId="77777777" w:rsidR="00A80897" w:rsidRPr="00A80897" w:rsidRDefault="00A80897" w:rsidP="00A80897">
      <w:pPr>
        <w:jc w:val="both"/>
        <w:rPr>
          <w:rFonts w:asciiTheme="minorHAnsi" w:hAnsiTheme="minorHAnsi" w:cstheme="minorHAnsi"/>
        </w:rPr>
      </w:pPr>
    </w:p>
    <w:p w14:paraId="659C45B5" w14:textId="77777777" w:rsidR="00A80897" w:rsidRPr="00A80897" w:rsidRDefault="00A80897" w:rsidP="00A80897">
      <w:pPr>
        <w:jc w:val="both"/>
        <w:rPr>
          <w:rFonts w:asciiTheme="minorHAnsi" w:hAnsiTheme="minorHAnsi" w:cstheme="minorHAnsi"/>
        </w:rPr>
      </w:pPr>
      <w:r w:rsidRPr="00A80897">
        <w:rPr>
          <w:rFonts w:asciiTheme="minorHAnsi" w:hAnsiTheme="minorHAnsi" w:cstheme="minorHAnsi"/>
        </w:rPr>
        <w:t>İl/İlçe</w:t>
      </w:r>
      <w:r w:rsidRPr="00A80897">
        <w:rPr>
          <w:rFonts w:asciiTheme="minorHAnsi" w:hAnsiTheme="minorHAnsi" w:cstheme="minorHAnsi"/>
        </w:rPr>
        <w:tab/>
      </w:r>
      <w:r w:rsidRPr="00A80897">
        <w:rPr>
          <w:rFonts w:asciiTheme="minorHAnsi" w:hAnsiTheme="minorHAnsi" w:cstheme="minorHAnsi"/>
        </w:rPr>
        <w:tab/>
        <w:t>:</w:t>
      </w:r>
    </w:p>
    <w:p w14:paraId="372B2F9C" w14:textId="77777777" w:rsidR="00A80897" w:rsidRPr="00A80897" w:rsidRDefault="00A80897" w:rsidP="00A80897">
      <w:pPr>
        <w:jc w:val="both"/>
        <w:rPr>
          <w:rFonts w:asciiTheme="minorHAnsi" w:hAnsiTheme="minorHAnsi" w:cstheme="minorHAnsi"/>
        </w:rPr>
      </w:pPr>
    </w:p>
    <w:p w14:paraId="0ECE3B02" w14:textId="77777777" w:rsidR="00A80897" w:rsidRPr="00A80897" w:rsidRDefault="00A80897" w:rsidP="00A80897">
      <w:pPr>
        <w:jc w:val="both"/>
        <w:rPr>
          <w:rFonts w:asciiTheme="minorHAnsi" w:hAnsiTheme="minorHAnsi" w:cstheme="minorHAnsi"/>
        </w:rPr>
      </w:pPr>
      <w:r w:rsidRPr="00A80897">
        <w:rPr>
          <w:rFonts w:asciiTheme="minorHAnsi" w:hAnsiTheme="minorHAnsi" w:cstheme="minorHAnsi"/>
        </w:rPr>
        <w:t>Tarih</w:t>
      </w:r>
      <w:r w:rsidRPr="00A80897">
        <w:rPr>
          <w:rFonts w:asciiTheme="minorHAnsi" w:hAnsiTheme="minorHAnsi" w:cstheme="minorHAnsi"/>
        </w:rPr>
        <w:tab/>
      </w:r>
      <w:r w:rsidRPr="00A80897">
        <w:rPr>
          <w:rFonts w:asciiTheme="minorHAnsi" w:hAnsiTheme="minorHAnsi" w:cstheme="minorHAnsi"/>
        </w:rPr>
        <w:tab/>
        <w:t xml:space="preserve">: </w:t>
      </w:r>
    </w:p>
    <w:p w14:paraId="18BA6C35" w14:textId="77777777" w:rsidR="00A80897" w:rsidRPr="00A80897" w:rsidRDefault="00A80897" w:rsidP="00A80897">
      <w:pPr>
        <w:jc w:val="both"/>
        <w:rPr>
          <w:rFonts w:asciiTheme="minorHAnsi" w:hAnsiTheme="minorHAnsi" w:cstheme="minorHAnsi"/>
        </w:rPr>
      </w:pPr>
    </w:p>
    <w:p w14:paraId="78FFF05A" w14:textId="42D5F4BC" w:rsidR="009E0A2A" w:rsidRPr="00607F71" w:rsidRDefault="00A80897" w:rsidP="00A80897">
      <w:pPr>
        <w:jc w:val="both"/>
        <w:rPr>
          <w:rFonts w:asciiTheme="minorHAnsi" w:hAnsiTheme="minorHAnsi" w:cstheme="minorHAnsi"/>
        </w:rPr>
      </w:pPr>
      <w:r w:rsidRPr="00A80897">
        <w:rPr>
          <w:rFonts w:asciiTheme="minorHAnsi" w:hAnsiTheme="minorHAnsi" w:cstheme="minorHAnsi"/>
        </w:rPr>
        <w:t>İmza</w:t>
      </w:r>
      <w:r w:rsidRPr="00A80897">
        <w:rPr>
          <w:rFonts w:asciiTheme="minorHAnsi" w:hAnsiTheme="minorHAnsi" w:cstheme="minorHAnsi"/>
        </w:rPr>
        <w:tab/>
      </w:r>
      <w:r w:rsidRPr="00A80897">
        <w:rPr>
          <w:rFonts w:asciiTheme="minorHAnsi" w:hAnsiTheme="minorHAnsi" w:cstheme="minorHAnsi"/>
        </w:rPr>
        <w:tab/>
        <w:t>:</w:t>
      </w:r>
    </w:p>
    <w:sectPr w:rsidR="009E0A2A" w:rsidRPr="00607F71" w:rsidSect="00845513">
      <w:pgSz w:w="1191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1E"/>
    <w:rsid w:val="001E4949"/>
    <w:rsid w:val="00225433"/>
    <w:rsid w:val="00251A97"/>
    <w:rsid w:val="00413148"/>
    <w:rsid w:val="00423A9D"/>
    <w:rsid w:val="00435B42"/>
    <w:rsid w:val="0046369A"/>
    <w:rsid w:val="004F5B12"/>
    <w:rsid w:val="0058294F"/>
    <w:rsid w:val="005A667B"/>
    <w:rsid w:val="005C6124"/>
    <w:rsid w:val="00607F71"/>
    <w:rsid w:val="00845513"/>
    <w:rsid w:val="009E0A2A"/>
    <w:rsid w:val="00A4073D"/>
    <w:rsid w:val="00A80897"/>
    <w:rsid w:val="00AB2F93"/>
    <w:rsid w:val="00BC4191"/>
    <w:rsid w:val="00C40BE6"/>
    <w:rsid w:val="00C922BC"/>
    <w:rsid w:val="00CB71F3"/>
    <w:rsid w:val="00CF0A7E"/>
    <w:rsid w:val="00D0594C"/>
    <w:rsid w:val="00E64D5A"/>
    <w:rsid w:val="00EF2905"/>
    <w:rsid w:val="00F40591"/>
    <w:rsid w:val="00FC0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outlineLvl w:val="0"/>
    </w:pPr>
    <w:rPr>
      <w:rFonts w:ascii="Arial" w:eastAsia="Arial" w:hAnsi="Arial" w:cs="Arial"/>
      <w:sz w:val="47"/>
      <w:szCs w:val="47"/>
    </w:rPr>
  </w:style>
  <w:style w:type="paragraph" w:styleId="Balk2">
    <w:name w:val="heading 2"/>
    <w:basedOn w:val="Normal"/>
    <w:uiPriority w:val="9"/>
    <w:unhideWhenUsed/>
    <w:qFormat/>
    <w:pPr>
      <w:ind w:left="330"/>
      <w:jc w:val="center"/>
      <w:outlineLvl w:val="1"/>
    </w:pPr>
    <w:rPr>
      <w:b/>
      <w:bCs/>
      <w:sz w:val="23"/>
      <w:szCs w:val="23"/>
    </w:rPr>
  </w:style>
  <w:style w:type="paragraph" w:styleId="Balk3">
    <w:name w:val="heading 3"/>
    <w:basedOn w:val="Normal"/>
    <w:uiPriority w:val="9"/>
    <w:unhideWhenUsed/>
    <w:qFormat/>
    <w:pPr>
      <w:ind w:left="73"/>
      <w:outlineLvl w:val="2"/>
    </w:pPr>
    <w:rPr>
      <w:b/>
      <w:bCs/>
      <w:sz w:val="23"/>
      <w:szCs w:val="23"/>
    </w:rPr>
  </w:style>
  <w:style w:type="paragraph" w:styleId="Balk4">
    <w:name w:val="heading 4"/>
    <w:basedOn w:val="Normal"/>
    <w:uiPriority w:val="9"/>
    <w:unhideWhenUsed/>
    <w:qFormat/>
    <w:pPr>
      <w:ind w:left="330"/>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outlineLvl w:val="0"/>
    </w:pPr>
    <w:rPr>
      <w:rFonts w:ascii="Arial" w:eastAsia="Arial" w:hAnsi="Arial" w:cs="Arial"/>
      <w:sz w:val="47"/>
      <w:szCs w:val="47"/>
    </w:rPr>
  </w:style>
  <w:style w:type="paragraph" w:styleId="Balk2">
    <w:name w:val="heading 2"/>
    <w:basedOn w:val="Normal"/>
    <w:uiPriority w:val="9"/>
    <w:unhideWhenUsed/>
    <w:qFormat/>
    <w:pPr>
      <w:ind w:left="330"/>
      <w:jc w:val="center"/>
      <w:outlineLvl w:val="1"/>
    </w:pPr>
    <w:rPr>
      <w:b/>
      <w:bCs/>
      <w:sz w:val="23"/>
      <w:szCs w:val="23"/>
    </w:rPr>
  </w:style>
  <w:style w:type="paragraph" w:styleId="Balk3">
    <w:name w:val="heading 3"/>
    <w:basedOn w:val="Normal"/>
    <w:uiPriority w:val="9"/>
    <w:unhideWhenUsed/>
    <w:qFormat/>
    <w:pPr>
      <w:ind w:left="73"/>
      <w:outlineLvl w:val="2"/>
    </w:pPr>
    <w:rPr>
      <w:b/>
      <w:bCs/>
      <w:sz w:val="23"/>
      <w:szCs w:val="23"/>
    </w:rPr>
  </w:style>
  <w:style w:type="paragraph" w:styleId="Balk4">
    <w:name w:val="heading 4"/>
    <w:basedOn w:val="Normal"/>
    <w:uiPriority w:val="9"/>
    <w:unhideWhenUsed/>
    <w:qFormat/>
    <w:pPr>
      <w:ind w:left="330"/>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6388">
      <w:bodyDiv w:val="1"/>
      <w:marLeft w:val="0"/>
      <w:marRight w:val="0"/>
      <w:marTop w:val="0"/>
      <w:marBottom w:val="0"/>
      <w:divBdr>
        <w:top w:val="none" w:sz="0" w:space="0" w:color="auto"/>
        <w:left w:val="none" w:sz="0" w:space="0" w:color="auto"/>
        <w:bottom w:val="none" w:sz="0" w:space="0" w:color="auto"/>
        <w:right w:val="none" w:sz="0" w:space="0" w:color="auto"/>
      </w:divBdr>
      <w:divsChild>
        <w:div w:id="1083599457">
          <w:marLeft w:val="0"/>
          <w:marRight w:val="0"/>
          <w:marTop w:val="15"/>
          <w:marBottom w:val="0"/>
          <w:divBdr>
            <w:top w:val="single" w:sz="48" w:space="0" w:color="auto"/>
            <w:left w:val="single" w:sz="48" w:space="0" w:color="auto"/>
            <w:bottom w:val="single" w:sz="48" w:space="0" w:color="auto"/>
            <w:right w:val="single" w:sz="48" w:space="0" w:color="auto"/>
          </w:divBdr>
          <w:divsChild>
            <w:div w:id="1093431946">
              <w:marLeft w:val="0"/>
              <w:marRight w:val="0"/>
              <w:marTop w:val="0"/>
              <w:marBottom w:val="0"/>
              <w:divBdr>
                <w:top w:val="none" w:sz="0" w:space="0" w:color="auto"/>
                <w:left w:val="none" w:sz="0" w:space="0" w:color="auto"/>
                <w:bottom w:val="none" w:sz="0" w:space="0" w:color="auto"/>
                <w:right w:val="none" w:sz="0" w:space="0" w:color="auto"/>
              </w:divBdr>
              <w:divsChild>
                <w:div w:id="1158807596">
                  <w:marLeft w:val="0"/>
                  <w:marRight w:val="0"/>
                  <w:marTop w:val="0"/>
                  <w:marBottom w:val="0"/>
                  <w:divBdr>
                    <w:top w:val="none" w:sz="0" w:space="0" w:color="auto"/>
                    <w:left w:val="none" w:sz="0" w:space="0" w:color="auto"/>
                    <w:bottom w:val="none" w:sz="0" w:space="0" w:color="auto"/>
                    <w:right w:val="none" w:sz="0" w:space="0" w:color="auto"/>
                  </w:divBdr>
                </w:div>
                <w:div w:id="2583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5734">
          <w:marLeft w:val="0"/>
          <w:marRight w:val="0"/>
          <w:marTop w:val="15"/>
          <w:marBottom w:val="0"/>
          <w:divBdr>
            <w:top w:val="single" w:sz="48" w:space="0" w:color="auto"/>
            <w:left w:val="single" w:sz="48" w:space="0" w:color="auto"/>
            <w:bottom w:val="single" w:sz="48" w:space="0" w:color="auto"/>
            <w:right w:val="single" w:sz="48"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Ahmet KANDEMİR  OSMANİYE</cp:lastModifiedBy>
  <cp:revision>2</cp:revision>
  <cp:lastPrinted>2024-02-27T11:48:00Z</cp:lastPrinted>
  <dcterms:created xsi:type="dcterms:W3CDTF">2025-02-06T17:22:00Z</dcterms:created>
  <dcterms:modified xsi:type="dcterms:W3CDTF">2025-02-06T17:22:00Z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Samsung Electronics</vt:lpwstr>
  </property>
  <property fmtid="{D5CDD505-2E9C-101B-9397-08002B2CF9AE}" pid="4" name="LastSaved">
    <vt:filetime>2024-02-22T00:00:00Z</vt:filetime>
  </property>
  <property fmtid="{D5CDD505-2E9C-101B-9397-08002B2CF9AE}" pid="5" name="Producer">
    <vt:lpwstr>Samsung Electronics</vt:lpwstr>
  </property>
</Properties>
</file>